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11811000</wp:posOffset>
            </wp:positionV>
            <wp:extent cx="406400" cy="419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9215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sz w:val="32"/>
          <w:szCs w:val="32"/>
        </w:rPr>
        <w:t>2020年河北省初中毕业生升学文化课考试</w:t>
      </w:r>
    </w:p>
    <w:p>
      <w:pPr>
        <w:pStyle w:val="PlainText"/>
        <w:ind w:firstLine="640" w:firstLineChars="200"/>
        <w:jc w:val="center"/>
        <w:rPr>
          <w:rFonts w:ascii="Times New Roman" w:hAnsi="Times New Roman" w:cs="Times New Roman" w:hint="eastAsia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语文模拟卷(三)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headerReference w:type="default" r:id="rId6"/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第一部分　(1～4题　21分)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．在下列横线上填写出相应的句子。(8分)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(1)李白《闻王昌龄左迁龙标遥有此寄》一诗中紧扣诗题中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遥有此寄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四字的诗句是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__我寄愁心与明月__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__随君直到夜郎西__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(2)古典诗歌中亘古不变的思念之情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千百年来为人们所传唱。例如李商隐在《夜雨寄北》中就用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__何当共剪西窗烛__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__却话巴山夜雨时__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把客居的寂寞转化为重逢的希冀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抒发相思之苦。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(3)古文中有许多含义深远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激发斗志的名句。例如《〈论语〉十二章》中就用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__三军可夺帅也__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__匹夫不可夺志也__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来激励志士仁人无论什么时候都应坚定志向。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(4)《北冥有鱼》中表明大鹏依然有所恃的句子是：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__抟扶摇而上者九万里__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__去以六月息者也__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回答后面的问题。(共4分)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1920</w:t>
      </w:r>
      <w:r>
        <w:rPr>
          <w:rFonts w:ascii="Times New Roman" w:eastAsia="楷体_GB2312" w:hAnsi="Times New Roman" w:cs="Times New Roman"/>
          <w:sz w:val="28"/>
          <w:szCs w:val="28"/>
        </w:rPr>
        <w:t>年早春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拂</w:t>
      </w:r>
      <w:r>
        <w:rPr>
          <w:rFonts w:ascii="Times New Roman" w:eastAsia="楷体_GB2312" w:hAnsi="Times New Roman" w:cs="Times New Roman"/>
          <w:sz w:val="28"/>
          <w:szCs w:val="28"/>
        </w:rPr>
        <w:t>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江南一个蔟拥着杏花的小农舍里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木板搭就的简易桌上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小油灯旁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一方砚台里是新磨的墨汁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边上的小碗碟里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是红糖。29岁的陈望道手拿着沾着墨汁的白米粽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一边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踱</w:t>
      </w:r>
      <w:r>
        <w:rPr>
          <w:rFonts w:ascii="Times New Roman" w:eastAsia="楷体_GB2312" w:hAnsi="Times New Roman" w:cs="Times New Roman"/>
          <w:sz w:val="28"/>
          <w:szCs w:val="28"/>
        </w:rPr>
        <w:t>步一边念念有词地翻译着《共产党宣言》：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人对人的剥削一消灭</w:t>
      </w:r>
      <w:r>
        <w:rPr>
          <w:rFonts w:hAnsi="宋体" w:cs="Times New Roman"/>
          <w:sz w:val="28"/>
          <w:szCs w:val="28"/>
        </w:rPr>
        <w:t>……”</w:t>
      </w:r>
      <w:r>
        <w:rPr>
          <w:rFonts w:ascii="Times New Roman" w:eastAsia="楷体_GB2312" w:hAnsi="Times New Roman" w:cs="Times New Roman"/>
          <w:sz w:val="28"/>
          <w:szCs w:val="28"/>
        </w:rPr>
        <w:t>推门进来的母亲看到满嘴乌黑的儿子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忍俊不禁：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甜吗？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陈望道连声说：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甜！甜！甜！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1812" w:firstLineChars="647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(习近平总书记对此点赞说：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信仰的味道是甜的！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(1)这段文字中有两个错别字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请找出来并加以改正。(2分)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__蔟__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应改为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__簇__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__沾__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应改为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__蘸__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(2)给这段文字中加着重号的词语注音。(2分)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  <w:em w:val="underDot"/>
        </w:rPr>
        <w:t>拂</w:t>
      </w:r>
      <w:r>
        <w:rPr>
          <w:rFonts w:ascii="Times New Roman" w:hAnsi="Times New Roman" w:cs="Times New Roman"/>
          <w:sz w:val="28"/>
          <w:szCs w:val="28"/>
        </w:rPr>
        <w:t>晓(　</w:t>
      </w:r>
      <w:r>
        <w:rPr>
          <w:rFonts w:ascii="Times New Roman" w:hAnsi="Times New Roman" w:cs="Times New Roman"/>
          <w:b/>
          <w:sz w:val="28"/>
          <w:szCs w:val="28"/>
        </w:rPr>
        <w:t>fú</w:t>
      </w:r>
      <w:r>
        <w:rPr>
          <w:rFonts w:ascii="Times New Roman" w:hAnsi="Times New Roman" w:cs="Times New Roman"/>
          <w:sz w:val="28"/>
          <w:szCs w:val="28"/>
        </w:rPr>
        <w:t>　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　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  <w:em w:val="underDot"/>
        </w:rPr>
        <w:t>踱</w:t>
      </w:r>
      <w:r>
        <w:rPr>
          <w:rFonts w:ascii="Times New Roman" w:hAnsi="Times New Roman" w:cs="Times New Roman"/>
          <w:sz w:val="28"/>
          <w:szCs w:val="28"/>
        </w:rPr>
        <w:t>步(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b/>
          <w:sz w:val="28"/>
          <w:szCs w:val="28"/>
        </w:rPr>
        <w:t>duó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下列说法不</w:t>
      </w:r>
      <w:r>
        <w:rPr>
          <w:rFonts w:ascii="Times New Roman" w:hAnsi="Times New Roman" w:cs="Times New Roman" w:hint="eastAsia"/>
          <w:sz w:val="28"/>
          <w:szCs w:val="28"/>
        </w:rPr>
        <w:t>正确的一项是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古人对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死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有许多讳称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如对天子、太后、公卿王侯之死称为薨、百岁等；对父母之死称见背、崩等；对佛道徒之死称坐化、仙游等。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黄金台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亦称招贤台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又称金台、燕台。据史料考证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战国时期燕昭王有感于千金买骨的故事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高筑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黄金台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以招贤纳士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以致名将乐毅、剧辛先后投奔燕国。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传说中的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三山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因是神仙居住的地方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格外受到古人的神往。《史记》载：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齐人徐福等上书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言海中有三神山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名曰蓬莱、方丈、瀛洲。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古代人作揖的方式有很多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男子右手握拳左手包于其上是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吉拜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表示尊重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用于见面、告别等场合；相反的手势则是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凶拜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一般用于吊丧。女性的手势和男性是相反的。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微信是腾讯公司于2011年初推出的一款快速发送语音、视频、图片和文字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支持多人语音对讲的手机聊天软件。微信提供公众平台、朋友圈、消息推送等功能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用户可以通过多种方式添加好友和关注公众平台。微信可以将精彩内容分享给好友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也可分享到朋友圈。微信官方网</w:t>
      </w:r>
      <w:r>
        <w:rPr>
          <w:rFonts w:ascii="Times New Roman" w:hAnsi="Times New Roman" w:cs="Times New Roman" w:hint="eastAsia"/>
          <w:sz w:val="28"/>
          <w:szCs w:val="28"/>
        </w:rPr>
        <w:t>站上的宣传语为：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微信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是一个生活方式。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截至</w:t>
      </w:r>
      <w:r>
        <w:rPr>
          <w:rFonts w:ascii="Times New Roman" w:hAnsi="Times New Roman" w:cs="Times New Roman"/>
          <w:sz w:val="28"/>
          <w:szCs w:val="28"/>
        </w:rPr>
        <w:t>2013年1月15日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微信用户突破3亿。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068070" cy="1053465"/>
            <wp:effectExtent l="0" t="0" r="17780" b="133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68779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微信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是一个生活方式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作为宣传语的目的是什么？(3分)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吸引更多的人使用微信这一工具进行社会交往(交流沟通)。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(2)请写一段介绍微信图标(见上图)的话。(80字左右) 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示例：微信图标由一大一小两个相似的抽象图案部分叠加构成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像两张人脸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睁眼看着你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也看着这个世界。无论大人和小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孩都是渴望交流和沟通的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微信图标告诉我们：使用微信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你的社交生活从此与众不同。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第二部分　(5～20题　49分)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一、阅读下面这首古诗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回答5～6题。(6分)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卖炭翁 </w:t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  白居易 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卖炭翁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伐薪烧炭南山中。满面尘灰烟火色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两鬓苍苍十指黑。卖炭得钱何所营？身上衣裳口中食。可怜身上衣正单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心忧炭贱愿天寒。夜来城外一尺雪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晓驾炭车辗冰辙。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牛困人饥日已高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市南门外泥中歇。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翩翩两骑来是谁？黄衣使者白衫儿。手把文书口称敕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回车叱牛牵向北。一车炭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千余斤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宫使驱将惜不得。半匹红纱一丈绫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系向牛头充炭直。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5.</w:t>
      </w:r>
      <w:r>
        <w:rPr>
          <w:rFonts w:ascii="Times New Roman" w:hAnsi="Times New Roman" w:cs="Times New Roman"/>
          <w:sz w:val="28"/>
          <w:szCs w:val="28"/>
        </w:rPr>
        <w:t>下列对这首诗的理解和分析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不正确的一项(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这是一首叙事诗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反映了宫市给百姓造成的痛苦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表达了诗人对劳动人民的同情。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诗的前六句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点出了劳动场所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刻画了卖炭翁艰辛衰老的形象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也为后文写宫使的掠夺罪行作铺垫。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诗中老人驾着炭车在冰天雪地里赶往集市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清晨就在市南门外的泥泞中歇息。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宫使驱将惜不得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惜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是舍不得的意思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写出了老人的无可奈何和百般不舍。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本诗表达了作者怎样的思想感情？(3分)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本诗表达了作者对下层劳动人民的深切同情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对统治者掠夺人民财产的罪行的揭露与抨击。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二、阅读下面文言文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回答7～10题。(14分)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(一)</w:t>
      </w:r>
      <w:r>
        <w:rPr>
          <w:rFonts w:ascii="Times New Roman" w:eastAsia="楷体_GB2312" w:hAnsi="Times New Roman" w:cs="Times New Roman"/>
          <w:sz w:val="28"/>
          <w:szCs w:val="28"/>
        </w:rPr>
        <w:t>阳子之宋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宿于逆旅。逆旅人有妾二人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其一人美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其一人恶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恶者贵而美者贱。阳子问其故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逆旅小子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对曰：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其美者自美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吾不知其美也；其恶者自恶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吾不知其恶也。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阳子曰：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弟子记之！行贤而去自贤之行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安往而不爱哉？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(二)</w:t>
      </w:r>
      <w:r>
        <w:rPr>
          <w:rFonts w:ascii="Times New Roman" w:eastAsia="楷体_GB2312" w:hAnsi="Times New Roman" w:cs="Times New Roman"/>
          <w:sz w:val="28"/>
          <w:szCs w:val="28"/>
        </w:rPr>
        <w:t>著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新衣者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恐有污染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时时爱护；一经垢玷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便不甚惜；至于浣亦留痕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则听其敝矣。儒者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凛凛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清操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无敢试以不肖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之事。稍不自谨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辄为人所持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其势必至于逾闲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败检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。故自爱之士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不可有一毫自玷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当于小节先加严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(三)</w:t>
      </w:r>
      <w:r>
        <w:rPr>
          <w:rFonts w:ascii="Times New Roman" w:eastAsia="楷体_GB2312" w:hAnsi="Times New Roman" w:cs="Times New Roman"/>
          <w:sz w:val="28"/>
          <w:szCs w:val="28"/>
        </w:rPr>
        <w:t>孙之翰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人尝与一砚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直三十千。孙曰：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砚有何异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而如此之价也？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客曰：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砚以石润为贵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此石呵之则水流。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孙曰：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一日呵得一担水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才直三钱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买此何用？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竟不受。</w:t>
      </w:r>
    </w:p>
    <w:p>
      <w:pPr>
        <w:pStyle w:val="PlainText"/>
        <w:ind w:firstLine="420" w:firstLineChars="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小子：男性同辈中的年轻者。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著：穿。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凛凛：指令人敬畏的。</w:t>
      </w:r>
      <w:r>
        <w:rPr>
          <w:rFonts w:eastAsia="仿宋_GB2312" w:hAnsi="宋体" w:cs="Times New Roman"/>
          <w:sz w:val="28"/>
          <w:szCs w:val="28"/>
        </w:rPr>
        <w:t>④</w:t>
      </w:r>
      <w:r>
        <w:rPr>
          <w:rFonts w:ascii="Times New Roman" w:eastAsia="仿宋_GB2312" w:hAnsi="Times New Roman" w:cs="Times New Roman"/>
          <w:sz w:val="28"/>
          <w:szCs w:val="28"/>
        </w:rPr>
        <w:t>不肖：此处指没有出息。</w:t>
      </w:r>
      <w:r>
        <w:rPr>
          <w:rFonts w:eastAsia="仿宋_GB2312" w:hAnsi="宋体" w:cs="Times New Roman"/>
          <w:sz w:val="28"/>
          <w:szCs w:val="28"/>
        </w:rPr>
        <w:t>⑤</w:t>
      </w:r>
      <w:r>
        <w:rPr>
          <w:rFonts w:ascii="Times New Roman" w:eastAsia="仿宋_GB2312" w:hAnsi="Times New Roman" w:cs="Times New Roman"/>
          <w:sz w:val="28"/>
          <w:szCs w:val="28"/>
        </w:rPr>
        <w:t>闲：法度。</w:t>
      </w:r>
      <w:r>
        <w:rPr>
          <w:rFonts w:eastAsia="仿宋_GB2312" w:hAnsi="宋体" w:cs="Times New Roman"/>
          <w:sz w:val="28"/>
          <w:szCs w:val="28"/>
        </w:rPr>
        <w:t>⑥</w:t>
      </w:r>
      <w:r>
        <w:rPr>
          <w:rFonts w:ascii="Times New Roman" w:eastAsia="仿宋_GB2312" w:hAnsi="Times New Roman" w:cs="Times New Roman"/>
          <w:sz w:val="28"/>
          <w:szCs w:val="28"/>
        </w:rPr>
        <w:t>检：注意约束(言行)。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解释下列句子中加点的词语。(3分)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(1)阳子问其</w:t>
      </w:r>
      <w:r>
        <w:rPr>
          <w:rFonts w:ascii="Times New Roman" w:hAnsi="Times New Roman" w:cs="Times New Roman"/>
          <w:sz w:val="28"/>
          <w:szCs w:val="28"/>
          <w:em w:val="underDot"/>
        </w:rPr>
        <w:t>故</w:t>
      </w:r>
      <w:r>
        <w:rPr>
          <w:rFonts w:ascii="Times New Roman" w:hAnsi="Times New Roman" w:cs="Times New Roman"/>
          <w:sz w:val="28"/>
          <w:szCs w:val="28"/>
        </w:rPr>
        <w:t xml:space="preserve"> 　　　   故：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__原因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缘由__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  <w:em w:val="underDot"/>
        </w:rPr>
        <w:t>辄</w:t>
      </w:r>
      <w:r>
        <w:rPr>
          <w:rFonts w:ascii="Times New Roman" w:hAnsi="Times New Roman" w:cs="Times New Roman"/>
          <w:sz w:val="28"/>
          <w:szCs w:val="28"/>
        </w:rPr>
        <w:t>为人所持          辄：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__就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总是__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  <w:em w:val="underDot"/>
        </w:rPr>
        <w:t>直</w:t>
      </w:r>
      <w:r>
        <w:rPr>
          <w:rFonts w:ascii="Times New Roman" w:hAnsi="Times New Roman" w:cs="Times New Roman"/>
          <w:sz w:val="28"/>
          <w:szCs w:val="28"/>
        </w:rPr>
        <w:t>三十千            直：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直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价值__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下列选项中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著新衣者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者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字意义或用法不同的一项是(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t>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若有作奸犯科及为忠善者(《出师表》)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未复有能与其奇者(《与谢中书书》)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往来而不绝者(《醉翁亭记》)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南冥者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天池也(《北冥有鱼》)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把下列句子翻译成现代汉语。(4分)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eastAsia="楷体_GB2312" w:hAnsi="Times New Roman" w:cs="Times New Roman"/>
          <w:sz w:val="28"/>
          <w:szCs w:val="28"/>
        </w:rPr>
        <w:t>至于浣亦留痕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则听其敝矣。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至于说洗衣服也留下污痕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就听任它破旧了。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eastAsia="楷体_GB2312" w:hAnsi="Times New Roman" w:cs="Times New Roman"/>
          <w:sz w:val="28"/>
          <w:szCs w:val="28"/>
        </w:rPr>
        <w:t>砚以石润为贵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此石呵之则水流。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这方砚台因为石料的润泽而变得珍贵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如果对着石料呵口气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就会有水在上面流。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三则短文表达的同一个主题是什么？(4分)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人要严于律己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做品德高尚的人。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三、阅读下面文字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回答11～13题。(8分)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有些苦难是可以避免的</w:t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eastAsia="仿宋_GB2312" w:hAnsi="Times New Roman" w:cs="Times New Roman"/>
          <w:sz w:val="28"/>
          <w:szCs w:val="28"/>
        </w:rPr>
        <w:t>赵宗彪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唐僧师徒一个个都在苦水中泡过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取经路上的日子也是风餐露宿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饥寒交迫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险象环生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苦海无边。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我们有一种根深蒂固的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奇怪的想法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艰难困苦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玉汝于成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天将降大任于斯人也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必先苦其心志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劳其筋骨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好像只有苦难才是一个人成功的前提。苦难在一定程度上能提升人的精神。但太多的苦难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也能毁灭一个人的所有尊严和自信。孟子说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大丈夫必须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富贵不能淫、贫贱不能移、威武不能屈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但能够做到的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人世间又有几个？太多的苦难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只会剥夺生命的质量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摧毁人的意志、自尊、理想和信念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而只有极少数有大志而且意志特别坚韧的人、才华特别丰富的大才、奇才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才有可能逆水而上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成就梦想。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唐僧的苦难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同成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就他的事业并无必然联系。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他如果小时候有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天伦之乐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未必就不会读书。孙悟空有七十二变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一个筋斗能翻出十万八千里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这些不是因为苦难才得来。而是他拜须菩提祖为师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在环境优美的须弥山学习十一年的成果。孙悟空的苦难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那是压在五行山下的五百年。这苦难给他带</w:t>
      </w:r>
      <w:r>
        <w:rPr>
          <w:rFonts w:ascii="Times New Roman" w:eastAsia="楷体_GB2312" w:hAnsi="Times New Roman" w:cs="Times New Roman"/>
          <w:sz w:val="28"/>
          <w:szCs w:val="28"/>
        </w:rPr>
        <w:t>来了什么？是驯服、奴化、忍耐和逆来顺受。在五行山下的时间里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孙悟空的法术并没有提升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只是不羁的精神日渐消磨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活跃的创造能力逐步萎缩。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孙悟空的苦难缔造者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严格说来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是玉帝本人。孙悟空虽然出身寒微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但毕竟有能力有水平。但玉帝和他所创造的天庭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却大材小用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只让他当个马夫。后来虽说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封了齐天大圣的空头街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却又不给他相应的待遇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连一张蟠桃大会的入场券都没有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谁能咽得下这口气？即使没有孙悟空出现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迟早会有张悟空、李悟空、王悟空等来叫板。沙僧原本是玉帝的侍卫官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职官是卷帘大将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却只是因为打碎了一只琉璃盏这样的小过失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竟然要下凡做妖怪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每七天还要飞剑穿胸百余下。比起孙悟空的打碎天堂的所有殿堂庙宇、亭台楼阁、瓶瓶罐罐来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简直是不值一提。尽管沙和尚沉默寡言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但他心里会平衡吗？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尽管苦难来了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我们必须毫不迟疑地面对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但我们能否分析一下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哪些苦难是可以避免的？司马迁能写出伟大的《史记》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是因为汉武帝对他实施了宫刑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而是他本来就有理想有才华。否则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就难以反证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历史上受到宫刑的人那么多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为什么却仅有一部《史记》？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吹尽狂沙始到金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是因为首先有金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否则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狂沙吹尽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还不照样是狂沙？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任何人为的苦难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对人类而言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都是噩梦。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如果因为极少一部分的人在苦难中依然作出了成就而歌颂苦难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那就是自欺欺人。歌颂苦难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鼓励苦难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怀念苦难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而那些苦难的制造者们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却由此可以逃避惩罚而变成恩主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这不正是他们所希望的最好结果吗？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孙悟空们在一个个的苦难面前坚持下来了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但原先那个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充满灵气和自由思想的精灵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却如泥牛入海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一去不复返了。生龙活虎的孙悟空从压在五行山下的时候起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即已死了。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简要分析第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段的论证思路。(3分)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这一段以道理论证为主。开头先引用名言和名句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引出作者要批驳的错误观点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然后引名句分析它的难点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再具体分析苦难于常人就是灾难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只是极小数伟人才可能脱颖而出。由此表明自己成功不需要苦难锻炼的观点。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分析第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段的论证方法及其作用。(2分)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本段使用了举例论证(摆事实)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用司马迁写《史记》的事实证明并不是苦难让</w:t>
      </w:r>
      <w:r>
        <w:rPr>
          <w:rFonts w:ascii="Times New Roman" w:eastAsia="华文行楷" w:hAnsi="Times New Roman" w:cs="Times New Roman" w:hint="eastAsia"/>
          <w:sz w:val="28"/>
          <w:szCs w:val="28"/>
        </w:rPr>
        <w:t>他成功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没有他遭受的苦难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他也会成功。事实胜于雄辩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论证说服力不言而喻。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⑦</w:t>
      </w:r>
      <w:r>
        <w:rPr>
          <w:rFonts w:ascii="Times New Roman" w:hAnsi="Times New Roman" w:cs="Times New Roman"/>
          <w:sz w:val="28"/>
          <w:szCs w:val="28"/>
        </w:rPr>
        <w:t>段能否删掉？为什么？ 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不能。补充强调苦难中有人作出成就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但绝不能因此为苦难歌功颂德。这是对前文论述的一个补充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使论述观点更全面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更易于让人理解接受。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四、根据你对文学名著的阅读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回答14～15题。(7分)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艾青被称为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太阳与火把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的歌手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他常用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太阳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的意象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表达对光明、自由、胜利的不懈追求。保尔·柯察金(《钢铁是怎样炼成的》)、江姐(《红岩》)、贝多芬(《名人传》)都能体现这种追求。请选择一位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结合作品分析。(</w:t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示例一：我选保尔·柯察金。他追求世界上最壮丽的事业——人类的解放。在敌人的严刑拷打面前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他坚贞不屈；在枪林弹雨的战场上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他勇往直前。即使全身瘫痪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双目失明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他也没有放弃。可以说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他为人类的解放事业奉献了全部精力和整个生命。示例二：我选江姐。临近解放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江姐组织越狱斗争。敌人策划在逃跑前杀害共产党人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 w:hint="eastAsia"/>
          <w:sz w:val="28"/>
          <w:szCs w:val="28"/>
        </w:rPr>
        <w:t>为了不暴露越狱计划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保护同志们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江姐毅然走向刑场。她的一生是追求光明、追求胜利的一生。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名著阅读。(4分)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6606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作品名称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名著片段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《</w:t>
            </w:r>
            <w:r>
              <w:rPr>
                <w:rFonts w:hAnsi="宋体" w:cs="Times New Roman"/>
                <w:sz w:val="28"/>
                <w:szCs w:val="28"/>
              </w:rPr>
              <w:t>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60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意大利蟋蟀没有黑色礼服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也没有整个蟋蟀类所特有的臃肿外表。相反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它纤长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娇弱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体色很浅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近乎白色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这与它夜间活动的习性十分适合。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《水浒传》</w:t>
            </w:r>
          </w:p>
        </w:tc>
        <w:tc>
          <w:tcPr>
            <w:tcW w:w="660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eastAsia="楷体_GB2312" w:hAnsi="宋体" w:cs="Times New Roman"/>
                <w:sz w:val="28"/>
                <w:szCs w:val="28"/>
              </w:rPr>
              <w:t>②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寻思道：</w:t>
            </w:r>
            <w:r>
              <w:rPr>
                <w:rFonts w:hAnsi="宋体" w:cs="Times New Roman"/>
                <w:sz w:val="28"/>
                <w:szCs w:val="28"/>
              </w:rPr>
              <w:t>“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俺只指望痛打这厮一顿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不想三拳真个打死了他。洒家须吃官司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又没人送饭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不如及早撤开。</w:t>
            </w:r>
            <w:r>
              <w:rPr>
                <w:rFonts w:hAnsi="宋体" w:cs="Times New Roman"/>
                <w:sz w:val="28"/>
                <w:szCs w:val="28"/>
              </w:rPr>
              <w:t>”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拔步便走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回头指着郑屠尸道：</w:t>
            </w:r>
            <w:r>
              <w:rPr>
                <w:rFonts w:hAnsi="宋体" w:cs="Times New Roman"/>
                <w:sz w:val="28"/>
                <w:szCs w:val="28"/>
              </w:rPr>
              <w:t>“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你诈死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洒家和你慢慢理会。</w:t>
            </w:r>
            <w:r>
              <w:rPr>
                <w:rFonts w:hAnsi="宋体" w:cs="Times New Roman"/>
                <w:sz w:val="28"/>
                <w:szCs w:val="28"/>
              </w:rPr>
              <w:t>”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一头骂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一头大踏步去了。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eastAsia="楷体_GB2312" w:hAnsi="宋体" w:cs="Times New Roman"/>
                <w:sz w:val="28"/>
                <w:szCs w:val="28"/>
              </w:rPr>
              <w:t>③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《骆驼祥子》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60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祥子的手哆嗦得更厉害了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揣起保单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拉起车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几乎要哭出来。拉到个僻静地方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细细端详自己</w:t>
            </w: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的车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在漆板上试着照照自己的脸！越看越可爱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就是那不尽合自己的理想的地方也都可以原谅了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因为已经是自己的车了。把车看得似乎暂时可以休息会儿了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他坐在了水簸萁的新脚垫儿上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看着车把上的发亮的黄铜喇叭。他忽然想起来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今年是二十二岁。因为父母死得早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他忘了生日是在哪一天。自从到城里来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他没过一次生日。好吧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今天买上了新车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就算是生日吧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人的也是车的</w:t>
            </w:r>
            <w:r>
              <w:rPr>
                <w:rFonts w:hAnsi="宋体" w:cs="Times New Roman" w:hint="eastAsia"/>
                <w:sz w:val="28"/>
                <w:szCs w:val="28"/>
              </w:rPr>
              <w:t>……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处应填入的作品名是《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__昆虫记__</w:t>
      </w:r>
      <w:r>
        <w:rPr>
          <w:rFonts w:ascii="Times New Roman" w:hAnsi="Times New Roman" w:cs="Times New Roman"/>
          <w:sz w:val="28"/>
          <w:szCs w:val="28"/>
        </w:rPr>
        <w:t xml:space="preserve"> 》；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处应填入</w:t>
      </w:r>
      <w:r>
        <w:rPr>
          <w:rFonts w:ascii="Times New Roman" w:hAnsi="Times New Roman" w:cs="Times New Roman" w:hint="eastAsia"/>
          <w:sz w:val="28"/>
          <w:szCs w:val="28"/>
        </w:rPr>
        <w:t>的人物名是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__鲁达__</w:t>
      </w:r>
      <w:r>
        <w:rPr>
          <w:rFonts w:ascii="Times New Roman" w:hAnsi="Times New Roman" w:cs="Times New Roman"/>
          <w:sz w:val="28"/>
          <w:szCs w:val="28"/>
        </w:rPr>
        <w:t>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(2)高阳同学在片段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处批注了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如愿以偿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一词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结合作品内容说说你的理解。(2分)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买车是祥子的梦想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经过三年的努力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他终于买了属于自己的车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 xml:space="preserve">内心充满幸福和希望。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五、阅读下面文字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回答16～20题。(14分)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一只羊其实怎样</w:t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eastAsia="仿宋_GB2312" w:hAnsi="Times New Roman" w:cs="Times New Roman"/>
          <w:sz w:val="28"/>
          <w:szCs w:val="28"/>
        </w:rPr>
        <w:t>杨瑞霞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生命在经历了那么漫长的一个过程之后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总会为我们保留一些什么。对于我来说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我的生命就无意中为我存留了一些印迹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一些人或者事情。另外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还有一只羊。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在我七八岁的时候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家里有过一只羊。是一只绵羊。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它肯定是在很小的时候被买来的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可我完全不记得它小时的样子。在我的印象里它是一只很大的羊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它健壮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肥硕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高傲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沉稳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一副成年人的模样。在我小的时候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我分不清一个人和一只羊有什么本质上的不同。我把它当成是家里的一口人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而且是一个大人。现在想起来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当时犯了同样常识性错误的不光是我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还有我的父母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他们肯定是把它当成了我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们。还有我的哥哥们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他们把它当成了什么？是不是当成他们自己了呢？当时粮食很紧张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父亲</w:t>
      </w:r>
      <w:r>
        <w:rPr>
          <w:rFonts w:ascii="Times New Roman" w:eastAsia="楷体_GB2312" w:hAnsi="Times New Roman" w:cs="Times New Roman"/>
          <w:sz w:val="28"/>
          <w:szCs w:val="28"/>
        </w:rPr>
        <w:t>42元钱的工资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要养活全家6口人。在这种情况下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一只羊能长成那样的特例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除了一家人——当然包括羊在内——的相濡以沫之外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似乎不可能再有别的什么解释了。总之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那只羊是在那样一个错误的环境下长大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结果便是它也跟着犯了一个更大的错误：它从来就没把自己当成是一只羊。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对于我们中间一些不曾亲自与羊一起生活过的人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对于羊的认识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往往来自于听到的童话。在那个世界里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羊永远是弱势群体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它所代表的特性是柔弱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善良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逆来顺受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且又无话可说。而当一只羊真正与我们的生活发生关系的时候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往往已改变了原本的样子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变成了肉的形式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这样它便永远都失去了表达的机会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我们便永远都无从得知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一只羊想说些什么。而我家的这只羊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在我的思维定式尚未形成时走近了我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我没有那些现有的经验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所以我觉得它所有的作为都浑然天成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非常自然。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首先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它决不逆来顺受。当然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如果确实是它错了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它会沉默着听你教训；可是如果错的是你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是你无缘无故地欺负了它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它不会善罢甘休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用现在的话说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它是一定要讨个说法的。记得有一次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我二哥牵着它去地里吃草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二哥当时的思维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还沉浸在头天晚上看的电影《地雷战》里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他捡了一根棍子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叉开腿对羊做了一个日本鬼子劈刺刀的动作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同时喊了一声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八格亚鲁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。他太轻视了一只羊有可能对这个动作做出的反应。绵羊当时发了一下怔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不知它头天晚上是不是也和二哥一起看了那场电影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反正它当即判断出了这个动作所具有的侮辱性质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它把头一低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义无反顾地冲了上去。二哥</w:t>
      </w:r>
      <w:r>
        <w:rPr>
          <w:rFonts w:ascii="Times New Roman" w:eastAsia="楷体_GB2312" w:hAnsi="Times New Roman" w:cs="Times New Roman"/>
          <w:sz w:val="28"/>
          <w:szCs w:val="28"/>
        </w:rPr>
        <w:t>见它来势凶猛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吓得转身就跑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它在后面奋力直追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一直追出三四里地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最后二哥向它举手投降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它才和二哥和好。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还有一次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邻居家的小伙子在手心里放了很小的一点干粮渣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然后非常夸张地招呼它。它不想辜负别人的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好意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走了过去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等它弄明白发生的事情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它选择了轻蔑地离开。在离开的过程中却又出乎意料地转身给了正在得意的那人一个教训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使他记住了捉弄一只羊会得到什么样的报应。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同样它的行为也导致了围观者的一片大惊小怪。是呀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一只羊怎么可以有这么强的自尊心呢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一只羊怎么可以这么张扬自己的个性呢。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其实这只羊让人觉得它不像一只羊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不仅仅在于它有个性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还在于它有很强的责任心。在一个风雪交加的夜晚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一向沉默的它突然放声大叫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低沉的声音表达着一种焦虑。父亲出门一看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原来大风吹开了院门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家里刚买的半大山羊跑出了院子。是大绵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羊的警觉使家里避免了一笔不小的损失。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另外还有它的聪明。它的聪明不但让幼时的我觉得非常神秘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即使到今天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我还感觉到几分诡异。有天中午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我妈有事出去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把羊关进了羊栏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还在羊栏的出口处挡了一块菜板：把我关进了屋里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然后锁上了院门。和羊单独相处的时候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我从不敢擅自到它跟前去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所以我一个下午没有出屋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后来大概羊和我一样等得不耐烦了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要不就是它想知道我一个人在屋里做些什么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只听哐啷一声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羊抵碎了菜板自己把自己放出来了。然后它直奔房门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用头一下下撞门。我知道它是过来找我了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我当时的反应是赶紧找个地方藏起来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于是我撩起床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钻到了床下。过了一会儿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听不到撞门声了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我从床下探出脑袋朝外张望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忽然看见大绵羊正把前腿搭在外面窗台上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伸着头朝屋里张望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可能是它的脸太长了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影响了视线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它竟然把头侧过去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用一只眼紧贴窗玻璃。所以它的姿势和表情看上去都格外的怪诞。我在这只羊的窥视下绝望地哭了起来。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当初买这只羊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肯定是要养大后卖掉补贴家用的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可它的种种不同凡响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让它一次次拖延了离家的时间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然而一只羊的最后结局总难摆脱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那是它的宿命。而对于我来说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与它相处的经历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则是一种缘份。我想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如果有一天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我碰到一只羊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它非常体面地走过来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用流利的汉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语或者英语同我打招呼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我会很自然地同它交谈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而且一点都不会觉得奇怪。因为在我很小的时候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我就已经知道了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一只羊其实是怎样的。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本文主要写了大绵羊的哪几件事？请简要概括。(3分)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大绵羊对拿棍子侮辱它的二哥抗议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追击到二哥投降为止；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大绵羊教训拿干粮渣捉弄它的邻居小伙子；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大绵羊在雪夜大叫提醒主人羊群逃跑；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大绵羊逃出羊栏趴在窗台偷看我。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根据文本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不曾亲自与羊一起生活过的人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对羊有哪些认识？请分点概括。(3分)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羊是弱势群体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需要被保护而不是作为保护者；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它所代表的特性是柔弱、善良；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逆来顺受、默默忍受而不会反抗；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无话可说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不会表达自己的诉求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没有张扬的个性。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结合上下文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从描写的角度分析下列句子中加点词语的表达效果。(2分)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eastAsia="楷体_GB2312" w:hAnsi="Times New Roman" w:cs="Times New Roman"/>
          <w:sz w:val="28"/>
          <w:szCs w:val="28"/>
        </w:rPr>
        <w:t>它选择了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轻蔑</w:t>
      </w:r>
      <w:r>
        <w:rPr>
          <w:rFonts w:ascii="Times New Roman" w:eastAsia="楷体_GB2312" w:hAnsi="Times New Roman" w:cs="Times New Roman"/>
          <w:sz w:val="28"/>
          <w:szCs w:val="28"/>
        </w:rPr>
        <w:t>地离开。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运用了神态描写(细节描写)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华文行楷" w:hint="eastAsia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轻蔑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一词表明这只羊对邻居给予的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好意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表示不屑并干脆拒绝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生动形象地表现出这只羊的独特个性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表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明这只羊像人一样有着强烈的自尊心。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eastAsia="楷体_GB2312" w:hAnsi="Times New Roman" w:cs="Times New Roman"/>
          <w:sz w:val="28"/>
          <w:szCs w:val="28"/>
        </w:rPr>
        <w:t>(它)前腿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搭</w:t>
      </w:r>
      <w:r>
        <w:rPr>
          <w:rFonts w:ascii="Times New Roman" w:eastAsia="楷体_GB2312" w:hAnsi="Times New Roman" w:cs="Times New Roman"/>
          <w:sz w:val="28"/>
          <w:szCs w:val="28"/>
        </w:rPr>
        <w:t>在外面窗台上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伸着头</w:t>
      </w:r>
      <w:r>
        <w:rPr>
          <w:rFonts w:ascii="Times New Roman" w:eastAsia="楷体_GB2312" w:hAnsi="Times New Roman" w:cs="Times New Roman"/>
          <w:sz w:val="28"/>
          <w:szCs w:val="28"/>
        </w:rPr>
        <w:t>朝屋里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张望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可能是它的脸太长了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影响了视线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它竟然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把头侧过去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用一只眼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紧贴</w:t>
      </w:r>
      <w:r>
        <w:rPr>
          <w:rFonts w:ascii="Times New Roman" w:eastAsia="楷体_GB2312" w:hAnsi="Times New Roman" w:cs="Times New Roman"/>
          <w:sz w:val="28"/>
          <w:szCs w:val="28"/>
        </w:rPr>
        <w:t>窗玻璃。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运用了动作描写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华文行楷" w:hint="eastAsia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搭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华文行楷" w:hAnsi="Times New Roman" w:cs="Times New Roman"/>
          <w:sz w:val="28"/>
          <w:szCs w:val="28"/>
        </w:rPr>
        <w:t>张望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华文行楷" w:hAnsi="Times New Roman" w:cs="Times New Roman"/>
          <w:sz w:val="28"/>
          <w:szCs w:val="28"/>
        </w:rPr>
        <w:t>把头侧过去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、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紧贴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等动词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生动形象地写出了这只羊趴窗窥视房间的情景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表现了这只羊的聪明和神秘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表达了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面对这一番场景时绝望、惊诧的心情。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</w:t>
      </w:r>
      <w:r>
        <w:rPr>
          <w:rFonts w:ascii="Times New Roman" w:hAnsi="Times New Roman" w:cs="Times New Roman" w:hint="eastAsia"/>
          <w:sz w:val="28"/>
          <w:szCs w:val="28"/>
        </w:rPr>
        <w:t>文的标题是亮点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请结合全文分析标题好在哪里。(</w:t>
      </w:r>
      <w:r>
        <w:rPr>
          <w:rFonts w:ascii="Times New Roman" w:hAnsi="Times New Roman" w:cs="Times New Roman"/>
          <w:sz w:val="28"/>
          <w:szCs w:val="28"/>
        </w:rPr>
        <w:t>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交代写作对象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概括了全文的主要内容。</w:t>
      </w:r>
      <w:r>
        <w:rPr>
          <w:rFonts w:eastAsia="华文行楷"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一只羊其实怎样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发人深省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引人深思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引发读者对主旨的思考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增加对身边生命的敬畏。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本文以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一只羊其实怎样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为题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以疑问的语气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设置悬念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吸引读者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激发读者阅读兴趣。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本文的结尾谈到羊的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宿命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请问羊的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宿命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是什么？结合全文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谈谈作者为什么要塑造一个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不同凡响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却又逃不出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宿命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的羊的形象。(4分)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宿命：在普通</w:t>
      </w:r>
      <w:r>
        <w:rPr>
          <w:rFonts w:ascii="Times New Roman" w:eastAsia="华文行楷" w:hAnsi="Times New Roman" w:cs="Times New Roman" w:hint="eastAsia"/>
          <w:sz w:val="28"/>
          <w:szCs w:val="28"/>
        </w:rPr>
        <w:t>人眼中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一只羊的宿命就是逆来顺受地沉默长大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被卖掉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最终以肉的形式出现在人们餐桌上。</w:t>
      </w:r>
      <w:r>
        <w:rPr>
          <w:rFonts w:ascii="Times New Roman" w:eastAsia="华文行楷" w:hAnsi="Times New Roman" w:cs="Times New Roman"/>
          <w:sz w:val="28"/>
          <w:szCs w:val="28"/>
        </w:rPr>
        <w:t>理解：</w:t>
      </w:r>
      <w:r>
        <w:rPr>
          <w:rFonts w:eastAsia="华文行楷" w:hAnsi="宋体" w:cs="Times New Roman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从人物形象来看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羊无法逃脱宿命是它的结局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作者用羊悲剧性的结尾与其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不同凡响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的一生作对比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悲壮而震撼地突出这只羊的与众不同；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从主旨来看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警示人们要打破对生命的那些约定俗成的偏见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放下俯视生命的傲慢；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借羊喻人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呼吁我们要永远做一个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不同凡响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的、率真的、有智慧的人。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第三部分　(21题　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21．</w:t>
      </w:r>
      <w:r>
        <w:rPr>
          <w:rFonts w:ascii="Times New Roman" w:hAnsi="Times New Roman" w:cs="Times New Roman"/>
          <w:sz w:val="28"/>
          <w:szCs w:val="28"/>
        </w:rPr>
        <w:t>作文。(50分)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</w:t>
      </w:r>
      <w:r>
        <w:rPr>
          <w:rFonts w:ascii="Times New Roman" w:hAnsi="Times New Roman" w:cs="Times New Roman" w:hint="eastAsia"/>
          <w:sz w:val="28"/>
          <w:szCs w:val="28"/>
        </w:rPr>
        <w:t>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按要求作文。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一份约定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或关乎友谊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或关乎亲情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或关乎过往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或关乎未来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你曾经与谁约定？又将这份约定镌刻在何处？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镌刻在____的约定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写一篇文章。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要求：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先将题目补充完整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然后作文；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写一篇 600 字左右的记叙文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力求写出真切体验与独特感受；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文中不得出现真实的校名与人名。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eastAsia="宋体" w:hint="eastAsia"/>
        <w:lang w:val="en-US" w:eastAsia="zh-CN"/>
      </w:rPr>
      <w:drawing>
        <wp:inline distT="0" distB="0" distL="114300" distR="114300">
          <wp:extent cx="2017395" cy="414655"/>
          <wp:effectExtent l="0" t="0" r="0" b="0"/>
          <wp:docPr id="2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6297351" name="图片 1" descr="图片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17395" cy="41465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D28"/>
    <w:rsid w:val="00200D28"/>
    <w:rsid w:val="008A1AAB"/>
    <w:rsid w:val="00913F8F"/>
    <w:rsid w:val="00E72853"/>
    <w:rsid w:val="01657043"/>
    <w:rsid w:val="21EE421D"/>
    <w:rsid w:val="228C60E5"/>
    <w:rsid w:val="24D86983"/>
    <w:rsid w:val="386828CA"/>
    <w:rsid w:val="39D971BC"/>
    <w:rsid w:val="590275BD"/>
    <w:rsid w:val="6957052F"/>
    <w:rsid w:val="73FF2F4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image" Target="media/image3.png" /><Relationship Id="rId8" Type="http://schemas.openxmlformats.org/officeDocument/2006/relationships/image" Target="Z3.TIF" TargetMode="Externa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4515</Words>
  <Characters>25736</Characters>
  <Application>Microsoft Office Word</Application>
  <DocSecurity>0</DocSecurity>
  <Lines>214</Lines>
  <Paragraphs>60</Paragraphs>
  <ScaleCrop>false</ScaleCrop>
  <Company>微软中国</Company>
  <LinksUpToDate>false</LinksUpToDate>
  <CharactersWithSpaces>30191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2019-11-20T00:27:00Z</dcterms:created>
  <dcterms:modified xsi:type="dcterms:W3CDTF">2019-11-24T03:20:01Z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